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40" w:rsidRDefault="00137A9D">
      <w:pPr>
        <w:rPr>
          <w:rStyle w:val="NormalCharacter"/>
          <w:szCs w:val="32"/>
        </w:rPr>
      </w:pPr>
      <w:r>
        <w:rPr>
          <w:rStyle w:val="NormalCharacter"/>
          <w:szCs w:val="32"/>
        </w:rPr>
        <w:t>附件</w:t>
      </w:r>
      <w:r>
        <w:rPr>
          <w:rStyle w:val="NormalCharacter"/>
          <w:szCs w:val="32"/>
        </w:rPr>
        <w:t>1</w:t>
      </w:r>
    </w:p>
    <w:p w:rsidR="00851440" w:rsidRDefault="00137A9D">
      <w:pPr>
        <w:jc w:val="center"/>
        <w:rPr>
          <w:rFonts w:eastAsia="创艺简标宋"/>
          <w:sz w:val="44"/>
          <w:szCs w:val="44"/>
        </w:rPr>
      </w:pPr>
      <w:r>
        <w:rPr>
          <w:rFonts w:eastAsia="创艺简标宋" w:hint="eastAsia"/>
          <w:sz w:val="44"/>
          <w:szCs w:val="44"/>
        </w:rPr>
        <w:t>航空无人机专业教师能力提升培训</w:t>
      </w:r>
      <w:r w:rsidR="009868B8">
        <w:rPr>
          <w:rFonts w:eastAsia="创艺简标宋" w:hint="eastAsia"/>
          <w:sz w:val="44"/>
          <w:szCs w:val="44"/>
        </w:rPr>
        <w:t>班</w:t>
      </w:r>
      <w:r>
        <w:rPr>
          <w:rFonts w:eastAsia="创艺简标宋"/>
          <w:sz w:val="44"/>
          <w:szCs w:val="44"/>
        </w:rPr>
        <w:t>课程表</w:t>
      </w:r>
    </w:p>
    <w:p w:rsidR="00851440" w:rsidRDefault="00851440">
      <w:pPr>
        <w:jc w:val="center"/>
        <w:rPr>
          <w:rStyle w:val="NormalCharacter"/>
          <w:rFonts w:ascii="创艺简标宋" w:eastAsia="创艺简标宋" w:hAnsi="创艺简标宋"/>
          <w:b/>
          <w:sz w:val="36"/>
          <w:szCs w:val="36"/>
        </w:rPr>
      </w:pPr>
    </w:p>
    <w:tbl>
      <w:tblPr>
        <w:tblpPr w:leftFromText="180" w:rightFromText="180" w:vertAnchor="text" w:horzAnchor="margin" w:tblpY="89"/>
        <w:tblOverlap w:val="never"/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13"/>
        <w:gridCol w:w="3752"/>
        <w:gridCol w:w="1275"/>
        <w:gridCol w:w="1277"/>
        <w:gridCol w:w="1700"/>
      </w:tblGrid>
      <w:tr w:rsidR="002105AD" w:rsidTr="002105AD">
        <w:trPr>
          <w:trHeight w:val="721"/>
        </w:trPr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color w:val="auto"/>
                <w:sz w:val="24"/>
                <w:szCs w:val="24"/>
              </w:rPr>
              <w:t>培训时间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bCs/>
                <w:color w:val="auto"/>
                <w:sz w:val="24"/>
                <w:szCs w:val="24"/>
              </w:rPr>
              <w:t>培训模块及内容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bCs/>
                <w:color w:val="auto"/>
                <w:sz w:val="24"/>
                <w:szCs w:val="24"/>
              </w:rPr>
              <w:t>培训形式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bCs/>
                <w:color w:val="auto"/>
                <w:sz w:val="24"/>
                <w:szCs w:val="24"/>
              </w:rPr>
              <w:t>授课专家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480" w:lineRule="exact"/>
              <w:jc w:val="center"/>
              <w:rPr>
                <w:rFonts w:asci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cs="宋体" w:hint="eastAsia"/>
                <w:b/>
                <w:bCs/>
                <w:color w:val="auto"/>
                <w:sz w:val="24"/>
                <w:szCs w:val="24"/>
              </w:rPr>
              <w:t>地  点</w:t>
            </w:r>
          </w:p>
        </w:tc>
      </w:tr>
      <w:tr w:rsidR="002105AD" w:rsidTr="002105AD">
        <w:trPr>
          <w:cantSplit/>
          <w:trHeight w:val="726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29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9:00-9:15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开班仪式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行政楼四楼多功能报告厅</w:t>
            </w:r>
          </w:p>
        </w:tc>
      </w:tr>
      <w:tr w:rsidR="002105AD" w:rsidTr="002105AD">
        <w:trPr>
          <w:cantSplit/>
          <w:trHeight w:val="648"/>
        </w:trPr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29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9:15-12:00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模块一：航空无人机职业教育体系建设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专题讲座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4A303</w:t>
            </w:r>
          </w:p>
        </w:tc>
      </w:tr>
      <w:tr w:rsidR="002105AD" w:rsidTr="002105AD">
        <w:trPr>
          <w:cantSplit/>
          <w:trHeight w:val="475"/>
        </w:trPr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779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29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模块二：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  <w:sz w:val="21"/>
              </w:rPr>
              <w:t>X</w:t>
            </w:r>
            <w:r>
              <w:rPr>
                <w:rFonts w:hint="eastAsia"/>
                <w:bCs/>
                <w:color w:val="auto"/>
                <w:sz w:val="21"/>
              </w:rPr>
              <w:t>证书：国内无人机考证体系、无人机法律法规讲解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专题讲座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4A303</w:t>
            </w:r>
          </w:p>
        </w:tc>
      </w:tr>
      <w:tr w:rsidR="002105AD" w:rsidTr="002105AD">
        <w:trPr>
          <w:cantSplit/>
          <w:trHeight w:val="475"/>
        </w:trPr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</w:pPr>
          </w:p>
        </w:tc>
        <w:tc>
          <w:tcPr>
            <w:tcW w:w="779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</w:pP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</w:pPr>
            <w:r>
              <w:rPr>
                <w:rFonts w:hint="eastAsia"/>
                <w:bCs/>
                <w:color w:val="auto"/>
                <w:sz w:val="21"/>
              </w:rPr>
              <w:t>行业无人机模拟训练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实践操作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曾航</w:t>
            </w:r>
            <w:r>
              <w:rPr>
                <w:bCs/>
                <w:color w:val="auto"/>
                <w:sz w:val="21"/>
              </w:rPr>
              <w:br/>
            </w: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</w:p>
        </w:tc>
      </w:tr>
      <w:tr w:rsidR="002105AD" w:rsidTr="002105AD">
        <w:trPr>
          <w:cantSplit/>
          <w:trHeight w:val="754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30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1812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模块三：无人机执照考证培训实战指导训练（无人机执照实操考试指导练习、地面站试题练习与实操模拟考试训练）</w:t>
            </w:r>
            <w:r>
              <w:rPr>
                <w:rFonts w:hint="eastAsia"/>
                <w:bCs/>
                <w:color w:val="auto"/>
                <w:sz w:val="21"/>
              </w:rPr>
              <w:t xml:space="preserve"> </w:t>
            </w:r>
          </w:p>
        </w:tc>
        <w:tc>
          <w:tcPr>
            <w:tcW w:w="616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实践操作</w:t>
            </w:r>
          </w:p>
        </w:tc>
        <w:tc>
          <w:tcPr>
            <w:tcW w:w="617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曾航</w:t>
            </w:r>
            <w:r>
              <w:rPr>
                <w:bCs/>
                <w:color w:val="auto"/>
                <w:sz w:val="21"/>
              </w:rPr>
              <w:br/>
            </w: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院校足球场</w:t>
            </w:r>
          </w:p>
        </w:tc>
      </w:tr>
      <w:tr w:rsidR="002105AD" w:rsidTr="002105AD">
        <w:trPr>
          <w:cantSplit/>
          <w:trHeight w:val="717"/>
        </w:trPr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30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1812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</w:p>
        </w:tc>
        <w:tc>
          <w:tcPr>
            <w:tcW w:w="616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</w:p>
        </w:tc>
        <w:tc>
          <w:tcPr>
            <w:tcW w:w="617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</w:p>
        </w:tc>
        <w:tc>
          <w:tcPr>
            <w:tcW w:w="821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</w:p>
        </w:tc>
      </w:tr>
      <w:tr w:rsidR="002105AD" w:rsidTr="002105AD">
        <w:trPr>
          <w:cantSplit/>
          <w:trHeight w:val="943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模块四：无人机技术应用讲解（大数据采集</w:t>
            </w:r>
            <w:r>
              <w:rPr>
                <w:rFonts w:hint="eastAsia"/>
                <w:bCs/>
                <w:color w:val="auto"/>
                <w:sz w:val="21"/>
              </w:rPr>
              <w:t>-</w:t>
            </w:r>
            <w:r>
              <w:rPr>
                <w:rFonts w:hint="eastAsia"/>
                <w:bCs/>
                <w:color w:val="auto"/>
                <w:sz w:val="21"/>
              </w:rPr>
              <w:t>测绘实战案例）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专题讲座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4A303</w:t>
            </w:r>
          </w:p>
        </w:tc>
      </w:tr>
      <w:tr w:rsidR="002105AD" w:rsidTr="002105AD">
        <w:trPr>
          <w:cantSplit/>
          <w:trHeight w:val="910"/>
        </w:trPr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模块四：无人机技术应用实操训练（大数据采集</w:t>
            </w:r>
            <w:r>
              <w:rPr>
                <w:rFonts w:hint="eastAsia"/>
                <w:bCs/>
                <w:color w:val="auto"/>
                <w:sz w:val="21"/>
              </w:rPr>
              <w:t>-</w:t>
            </w:r>
            <w:r>
              <w:rPr>
                <w:rFonts w:hint="eastAsia"/>
                <w:bCs/>
                <w:color w:val="auto"/>
                <w:sz w:val="21"/>
              </w:rPr>
              <w:t>测绘实战案例）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实践操作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  <w:r>
              <w:rPr>
                <w:rFonts w:hint="eastAsia"/>
                <w:bCs/>
                <w:color w:val="auto"/>
                <w:sz w:val="21"/>
              </w:rPr>
              <w:br/>
            </w:r>
            <w:r>
              <w:rPr>
                <w:rFonts w:hint="eastAsia"/>
                <w:bCs/>
                <w:color w:val="auto"/>
                <w:sz w:val="21"/>
              </w:rPr>
              <w:t>叶贵强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院校足球场</w:t>
            </w:r>
          </w:p>
        </w:tc>
      </w:tr>
      <w:tr w:rsidR="002105AD" w:rsidTr="002105AD">
        <w:trPr>
          <w:cantSplit/>
          <w:trHeight w:val="950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4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模块四：无人机技术应用实操训练（大数据采集</w:t>
            </w:r>
            <w:r>
              <w:rPr>
                <w:rFonts w:hint="eastAsia"/>
                <w:bCs/>
                <w:color w:val="auto"/>
                <w:sz w:val="21"/>
              </w:rPr>
              <w:t>-</w:t>
            </w:r>
            <w:r>
              <w:rPr>
                <w:rFonts w:hint="eastAsia"/>
                <w:bCs/>
                <w:color w:val="auto"/>
                <w:sz w:val="21"/>
              </w:rPr>
              <w:t>测绘实战案例）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实践操作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叶贵强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院校足球场</w:t>
            </w:r>
          </w:p>
        </w:tc>
      </w:tr>
      <w:tr w:rsidR="002105AD" w:rsidTr="002105AD">
        <w:trPr>
          <w:cantSplit/>
          <w:trHeight w:val="979"/>
        </w:trPr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14:30-17:30</w:t>
            </w:r>
          </w:p>
        </w:tc>
        <w:tc>
          <w:tcPr>
            <w:tcW w:w="1812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模块五：无人机在应急救援、警用安防实战应用技术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案例分析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0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4A303</w:t>
            </w:r>
          </w:p>
        </w:tc>
      </w:tr>
      <w:tr w:rsidR="002105AD" w:rsidTr="002105AD">
        <w:trPr>
          <w:cantSplit/>
          <w:trHeight w:val="946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5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9:00-12:00</w:t>
            </w:r>
          </w:p>
        </w:tc>
        <w:tc>
          <w:tcPr>
            <w:tcW w:w="1812" w:type="pct"/>
            <w:vMerge w:val="restar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jc w:val="left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模块五：无人机在应急救援、警用安防实战飞行实操指导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jc w:val="center"/>
            </w:pPr>
            <w:r>
              <w:rPr>
                <w:rFonts w:hint="eastAsia"/>
                <w:bCs/>
                <w:color w:val="auto"/>
                <w:sz w:val="21"/>
              </w:rPr>
              <w:t>实践操作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曾航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院校足球场</w:t>
            </w:r>
          </w:p>
        </w:tc>
      </w:tr>
      <w:tr w:rsidR="002105AD" w:rsidTr="002105AD">
        <w:trPr>
          <w:cantSplit/>
          <w:trHeight w:val="989"/>
        </w:trPr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13:30-16:30</w:t>
            </w:r>
          </w:p>
        </w:tc>
        <w:tc>
          <w:tcPr>
            <w:tcW w:w="1812" w:type="pct"/>
            <w:vMerge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jc w:val="center"/>
            </w:pPr>
            <w:r>
              <w:rPr>
                <w:rFonts w:hint="eastAsia"/>
                <w:bCs/>
                <w:color w:val="auto"/>
                <w:sz w:val="21"/>
              </w:rPr>
              <w:t>实践操作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曾航</w:t>
            </w:r>
          </w:p>
          <w:p w:rsidR="002105AD" w:rsidRDefault="002105AD" w:rsidP="002105AD">
            <w:pPr>
              <w:widowControl w:val="0"/>
              <w:spacing w:line="320" w:lineRule="exact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李海军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:rsidR="002105AD" w:rsidRDefault="002105AD" w:rsidP="002105AD">
            <w:pPr>
              <w:widowControl w:val="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院校足球场</w:t>
            </w:r>
          </w:p>
        </w:tc>
      </w:tr>
    </w:tbl>
    <w:p w:rsidR="00FA1365" w:rsidRDefault="00FA1365" w:rsidP="002105AD">
      <w:pPr>
        <w:jc w:val="left"/>
        <w:rPr>
          <w:sz w:val="28"/>
          <w:szCs w:val="28"/>
        </w:rPr>
      </w:pPr>
      <w:bookmarkStart w:id="0" w:name="_GoBack"/>
      <w:bookmarkEnd w:id="0"/>
    </w:p>
    <w:sectPr w:rsidR="00FA1365" w:rsidSect="002105AD">
      <w:footerReference w:type="even" r:id="rId9"/>
      <w:footerReference w:type="default" r:id="rId10"/>
      <w:pgSz w:w="11906" w:h="16838"/>
      <w:pgMar w:top="720" w:right="720" w:bottom="720" w:left="720" w:header="851" w:footer="1531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7A" w:rsidRDefault="00DF157A">
      <w:r>
        <w:separator/>
      </w:r>
    </w:p>
  </w:endnote>
  <w:endnote w:type="continuationSeparator" w:id="0">
    <w:p w:rsidR="00DF157A" w:rsidRDefault="00DF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创艺简标宋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40" w:rsidRDefault="00137A9D">
    <w:pPr>
      <w:pStyle w:val="a3"/>
      <w:jc w:val="both"/>
    </w:pPr>
    <w:r>
      <w:rPr>
        <w:rStyle w:val="1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1"/>
        <w:sz w:val="24"/>
      </w:rPr>
      <w:instrText xml:space="preserve">PAGE  </w:instrText>
    </w:r>
    <w:r>
      <w:rPr>
        <w:sz w:val="24"/>
        <w:szCs w:val="24"/>
      </w:rPr>
      <w:fldChar w:fldCharType="separate"/>
    </w:r>
    <w:r w:rsidR="002105AD">
      <w:rPr>
        <w:rStyle w:val="1"/>
        <w:noProof/>
        <w:sz w:val="24"/>
      </w:rPr>
      <w:t>2</w:t>
    </w:r>
    <w:r>
      <w:rPr>
        <w:sz w:val="24"/>
        <w:szCs w:val="24"/>
      </w:rPr>
      <w:fldChar w:fldCharType="end"/>
    </w:r>
    <w:r>
      <w:rPr>
        <w:rStyle w:val="1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40" w:rsidRDefault="00137A9D"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eastAsia="楷体_GB2312" w:hint="eastAsia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 w:rsidR="002105AD">
      <w:rPr>
        <w:rFonts w:eastAsia="楷体_GB2312"/>
        <w:noProof/>
        <w:color w:val="auto"/>
        <w:sz w:val="24"/>
        <w:szCs w:val="24"/>
      </w:rPr>
      <w:t>3</w:t>
    </w:r>
    <w:r>
      <w:rPr>
        <w:color w:val="auto"/>
        <w:sz w:val="24"/>
        <w:szCs w:val="24"/>
      </w:rPr>
      <w:fldChar w:fldCharType="end"/>
    </w:r>
    <w:r>
      <w:rPr>
        <w:rFonts w:eastAsia="楷体_GB2312" w:hint="eastAsia"/>
        <w:color w:val="auto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7A" w:rsidRDefault="00DF157A">
      <w:r>
        <w:separator/>
      </w:r>
    </w:p>
  </w:footnote>
  <w:footnote w:type="continuationSeparator" w:id="0">
    <w:p w:rsidR="00DF157A" w:rsidRDefault="00DF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895C8B"/>
    <w:multiLevelType w:val="singleLevel"/>
    <w:tmpl w:val="A7895C8B"/>
    <w:lvl w:ilvl="0">
      <w:start w:val="1"/>
      <w:numFmt w:val="chineseCounting"/>
      <w:suff w:val="nothing"/>
      <w:lvlText w:val="（%1）"/>
      <w:lvlJc w:val="left"/>
      <w:pPr>
        <w:ind w:left="631" w:firstLine="0"/>
      </w:pPr>
      <w:rPr>
        <w:rFonts w:hint="eastAsia"/>
      </w:rPr>
    </w:lvl>
  </w:abstractNum>
  <w:abstractNum w:abstractNumId="1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6E04C7E"/>
    <w:multiLevelType w:val="singleLevel"/>
    <w:tmpl w:val="56E04C7E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0AB"/>
    <w:rsid w:val="00107C45"/>
    <w:rsid w:val="00116B24"/>
    <w:rsid w:val="00133624"/>
    <w:rsid w:val="00137A9D"/>
    <w:rsid w:val="001606B4"/>
    <w:rsid w:val="00172A27"/>
    <w:rsid w:val="00185026"/>
    <w:rsid w:val="001860D4"/>
    <w:rsid w:val="00206A0E"/>
    <w:rsid w:val="002105AD"/>
    <w:rsid w:val="00237EF2"/>
    <w:rsid w:val="002618A2"/>
    <w:rsid w:val="00381851"/>
    <w:rsid w:val="003C18D9"/>
    <w:rsid w:val="003D2BD7"/>
    <w:rsid w:val="003E14E3"/>
    <w:rsid w:val="003E17D4"/>
    <w:rsid w:val="004B1EA8"/>
    <w:rsid w:val="004E7A78"/>
    <w:rsid w:val="00512036"/>
    <w:rsid w:val="005652CC"/>
    <w:rsid w:val="00580096"/>
    <w:rsid w:val="005802E9"/>
    <w:rsid w:val="00670FE7"/>
    <w:rsid w:val="006B0832"/>
    <w:rsid w:val="00726016"/>
    <w:rsid w:val="00735E24"/>
    <w:rsid w:val="00760D3B"/>
    <w:rsid w:val="00782E7D"/>
    <w:rsid w:val="007D2AB1"/>
    <w:rsid w:val="00851440"/>
    <w:rsid w:val="00863957"/>
    <w:rsid w:val="00897342"/>
    <w:rsid w:val="008B4D85"/>
    <w:rsid w:val="00916519"/>
    <w:rsid w:val="00971445"/>
    <w:rsid w:val="00971D2F"/>
    <w:rsid w:val="009868B8"/>
    <w:rsid w:val="009A1701"/>
    <w:rsid w:val="009F5F76"/>
    <w:rsid w:val="00A45DE4"/>
    <w:rsid w:val="00A711B6"/>
    <w:rsid w:val="00A8577A"/>
    <w:rsid w:val="00AA127D"/>
    <w:rsid w:val="00AB7F6D"/>
    <w:rsid w:val="00AD54AF"/>
    <w:rsid w:val="00AF0119"/>
    <w:rsid w:val="00B3749A"/>
    <w:rsid w:val="00BB5C20"/>
    <w:rsid w:val="00BD4E76"/>
    <w:rsid w:val="00BD5D0D"/>
    <w:rsid w:val="00C471C5"/>
    <w:rsid w:val="00C978FB"/>
    <w:rsid w:val="00CA02A1"/>
    <w:rsid w:val="00D51E6C"/>
    <w:rsid w:val="00D77DA4"/>
    <w:rsid w:val="00DF157A"/>
    <w:rsid w:val="00E20B82"/>
    <w:rsid w:val="00EA1A8B"/>
    <w:rsid w:val="00EA7709"/>
    <w:rsid w:val="00F072FC"/>
    <w:rsid w:val="00F42902"/>
    <w:rsid w:val="00F801C8"/>
    <w:rsid w:val="00FA1365"/>
    <w:rsid w:val="00FB22A0"/>
    <w:rsid w:val="24943C13"/>
    <w:rsid w:val="408A5340"/>
    <w:rsid w:val="42B54FBC"/>
    <w:rsid w:val="5B7014B6"/>
    <w:rsid w:val="7CB72746"/>
    <w:rsid w:val="7E7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</w:style>
  <w:style w:type="character" w:customStyle="1" w:styleId="NormalCharacter">
    <w:name w:val="NormalCharacter"/>
    <w:qFormat/>
  </w:style>
  <w:style w:type="character" w:customStyle="1" w:styleId="UserStyle2">
    <w:name w:val="UserStyle_2"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</w:style>
  <w:style w:type="character" w:customStyle="1" w:styleId="1">
    <w:name w:val="页码1"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</w:style>
  <w:style w:type="character" w:customStyle="1" w:styleId="UserStyle3">
    <w:name w:val="UserStyle_3"/>
    <w:basedOn w:val="NormalCharacter"/>
  </w:style>
  <w:style w:type="character" w:customStyle="1" w:styleId="Char0">
    <w:name w:val="页眉 Char"/>
    <w:link w:val="a4"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rPr>
      <w:rFonts w:eastAsia="宋体"/>
      <w:color w:val="000000"/>
      <w:sz w:val="21"/>
      <w:szCs w:val="21"/>
    </w:rPr>
  </w:style>
  <w:style w:type="character" w:customStyle="1" w:styleId="Char">
    <w:name w:val="页脚 Char"/>
    <w:link w:val="a3"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pPr>
      <w:jc w:val="left"/>
    </w:pPr>
  </w:style>
  <w:style w:type="paragraph" w:customStyle="1" w:styleId="UserStyle15">
    <w:name w:val="UserStyle_15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rPr>
      <w:rFonts w:eastAsia="宋体"/>
      <w:sz w:val="21"/>
      <w:szCs w:val="24"/>
    </w:rPr>
  </w:style>
  <w:style w:type="paragraph" w:customStyle="1" w:styleId="UserStyle18">
    <w:name w:val="UserStyle_1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</w:style>
  <w:style w:type="paragraph" w:customStyle="1" w:styleId="UserStyle17">
    <w:name w:val="UserStyle_17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qFormat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qFormat/>
    <w:rPr>
      <w:sz w:val="18"/>
      <w:szCs w:val="18"/>
    </w:rPr>
  </w:style>
  <w:style w:type="paragraph" w:customStyle="1" w:styleId="UserStyle13">
    <w:name w:val="UserStyle_13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</w:style>
  <w:style w:type="character" w:customStyle="1" w:styleId="NormalCharacter">
    <w:name w:val="NormalCharacter"/>
    <w:qFormat/>
  </w:style>
  <w:style w:type="character" w:customStyle="1" w:styleId="UserStyle2">
    <w:name w:val="UserStyle_2"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</w:style>
  <w:style w:type="character" w:customStyle="1" w:styleId="1">
    <w:name w:val="页码1"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</w:style>
  <w:style w:type="character" w:customStyle="1" w:styleId="UserStyle3">
    <w:name w:val="UserStyle_3"/>
    <w:basedOn w:val="NormalCharacter"/>
  </w:style>
  <w:style w:type="character" w:customStyle="1" w:styleId="Char0">
    <w:name w:val="页眉 Char"/>
    <w:link w:val="a4"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rPr>
      <w:rFonts w:eastAsia="宋体"/>
      <w:color w:val="000000"/>
      <w:sz w:val="21"/>
      <w:szCs w:val="21"/>
    </w:rPr>
  </w:style>
  <w:style w:type="character" w:customStyle="1" w:styleId="Char">
    <w:name w:val="页脚 Char"/>
    <w:link w:val="a3"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pPr>
      <w:jc w:val="left"/>
    </w:pPr>
  </w:style>
  <w:style w:type="paragraph" w:customStyle="1" w:styleId="UserStyle15">
    <w:name w:val="UserStyle_15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rPr>
      <w:rFonts w:eastAsia="宋体"/>
      <w:sz w:val="21"/>
      <w:szCs w:val="24"/>
    </w:rPr>
  </w:style>
  <w:style w:type="paragraph" w:customStyle="1" w:styleId="UserStyle18">
    <w:name w:val="UserStyle_1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</w:style>
  <w:style w:type="paragraph" w:customStyle="1" w:styleId="UserStyle17">
    <w:name w:val="UserStyle_17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qFormat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qFormat/>
    <w:rPr>
      <w:sz w:val="18"/>
      <w:szCs w:val="18"/>
    </w:rPr>
  </w:style>
  <w:style w:type="paragraph" w:customStyle="1" w:styleId="UserStyle13">
    <w:name w:val="UserStyle_13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粤技管〔2019〕  号</dc:title>
  <dc:creator>Administrator</dc:creator>
  <cp:lastModifiedBy>微软用户</cp:lastModifiedBy>
  <cp:revision>2</cp:revision>
  <cp:lastPrinted>2019-09-25T07:42:00Z</cp:lastPrinted>
  <dcterms:created xsi:type="dcterms:W3CDTF">2020-12-07T07:31:00Z</dcterms:created>
  <dcterms:modified xsi:type="dcterms:W3CDTF">2020-12-07T07:31:00Z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