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spacing w:line="600" w:lineRule="exact"/>
        <w:jc w:val="left"/>
        <w:rPr>
          <w:rFonts w:hint="eastAsia" w:ascii="宋体" w:hAnsi="宋体"/>
          <w:b/>
          <w:sz w:val="36"/>
          <w:szCs w:val="36"/>
        </w:rPr>
      </w:pPr>
      <w:r>
        <w:rPr>
          <w:rFonts w:hint="eastAsia" w:ascii="宋体" w:hAnsi="宋体"/>
          <w:b/>
          <w:sz w:val="36"/>
          <w:szCs w:val="36"/>
        </w:rPr>
        <w:t>附件1：</w:t>
      </w:r>
    </w:p>
    <w:p>
      <w:pPr>
        <w:kinsoku w:val="0"/>
        <w:overflowPunct w:val="0"/>
        <w:autoSpaceDE w:val="0"/>
        <w:autoSpaceDN w:val="0"/>
        <w:spacing w:line="600" w:lineRule="exact"/>
        <w:jc w:val="center"/>
        <w:rPr>
          <w:rFonts w:hint="eastAsia" w:ascii="宋体" w:hAnsi="宋体"/>
          <w:b/>
          <w:sz w:val="36"/>
          <w:szCs w:val="36"/>
        </w:rPr>
      </w:pPr>
      <w:r>
        <w:rPr>
          <w:rFonts w:hint="eastAsia" w:ascii="宋体" w:hAnsi="宋体"/>
          <w:b/>
          <w:sz w:val="36"/>
          <w:szCs w:val="36"/>
        </w:rPr>
        <w:t>东莞市技师学院2018-2019学年第二学期</w:t>
      </w:r>
    </w:p>
    <w:p>
      <w:pPr>
        <w:kinsoku w:val="0"/>
        <w:overflowPunct w:val="0"/>
        <w:autoSpaceDE w:val="0"/>
        <w:autoSpaceDN w:val="0"/>
        <w:spacing w:line="600" w:lineRule="exact"/>
        <w:jc w:val="center"/>
        <w:rPr>
          <w:rFonts w:ascii="宋体" w:hAnsi="宋体"/>
          <w:b/>
          <w:sz w:val="36"/>
          <w:szCs w:val="36"/>
        </w:rPr>
      </w:pPr>
      <w:r>
        <w:rPr>
          <w:rFonts w:hint="eastAsia" w:ascii="宋体" w:hAnsi="宋体"/>
          <w:b/>
          <w:sz w:val="36"/>
          <w:szCs w:val="36"/>
        </w:rPr>
        <w:t>聘用教职工招聘岗位表（第二批）2019.5.8</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1417"/>
        <w:gridCol w:w="3828"/>
        <w:gridCol w:w="212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851" w:type="dxa"/>
            <w:vAlign w:val="center"/>
          </w:tcPr>
          <w:p>
            <w:pPr>
              <w:jc w:val="center"/>
              <w:rPr>
                <w:rFonts w:hint="eastAsia" w:ascii="宋体" w:hAnsi="宋体" w:cs="宋体"/>
                <w:b/>
                <w:sz w:val="24"/>
                <w:szCs w:val="24"/>
              </w:rPr>
            </w:pPr>
            <w:r>
              <w:rPr>
                <w:rFonts w:hint="eastAsia" w:ascii="宋体" w:hAnsi="宋体" w:cs="宋体"/>
                <w:b/>
                <w:sz w:val="24"/>
                <w:szCs w:val="24"/>
              </w:rPr>
              <w:t>部门</w:t>
            </w:r>
          </w:p>
        </w:tc>
        <w:tc>
          <w:tcPr>
            <w:tcW w:w="992" w:type="dxa"/>
            <w:vAlign w:val="center"/>
          </w:tcPr>
          <w:p>
            <w:pPr>
              <w:jc w:val="center"/>
              <w:rPr>
                <w:rFonts w:hint="eastAsia" w:ascii="宋体" w:hAnsi="宋体" w:cs="宋体"/>
                <w:b/>
                <w:sz w:val="24"/>
                <w:szCs w:val="24"/>
              </w:rPr>
            </w:pPr>
            <w:r>
              <w:rPr>
                <w:rFonts w:hint="eastAsia" w:ascii="宋体" w:hAnsi="宋体" w:cs="宋体"/>
                <w:b/>
                <w:sz w:val="24"/>
                <w:szCs w:val="24"/>
              </w:rPr>
              <w:t>岗位</w:t>
            </w:r>
          </w:p>
        </w:tc>
        <w:tc>
          <w:tcPr>
            <w:tcW w:w="1417" w:type="dxa"/>
            <w:vAlign w:val="center"/>
          </w:tcPr>
          <w:p>
            <w:pPr>
              <w:jc w:val="center"/>
              <w:rPr>
                <w:rFonts w:hint="eastAsia" w:ascii="宋体" w:hAnsi="宋体" w:cs="宋体"/>
                <w:b/>
                <w:sz w:val="24"/>
                <w:szCs w:val="24"/>
              </w:rPr>
            </w:pPr>
            <w:r>
              <w:rPr>
                <w:rFonts w:hint="eastAsia" w:ascii="宋体" w:hAnsi="宋体" w:cs="宋体"/>
                <w:b/>
                <w:sz w:val="24"/>
                <w:szCs w:val="24"/>
              </w:rPr>
              <w:t>拟聘专业</w:t>
            </w:r>
          </w:p>
        </w:tc>
        <w:tc>
          <w:tcPr>
            <w:tcW w:w="3828" w:type="dxa"/>
            <w:vAlign w:val="center"/>
          </w:tcPr>
          <w:p>
            <w:pPr>
              <w:jc w:val="center"/>
              <w:rPr>
                <w:rFonts w:hint="eastAsia" w:ascii="宋体" w:hAnsi="宋体" w:cs="宋体"/>
                <w:b/>
                <w:sz w:val="24"/>
                <w:szCs w:val="24"/>
              </w:rPr>
            </w:pPr>
            <w:r>
              <w:rPr>
                <w:rFonts w:hint="eastAsia" w:ascii="宋体" w:hAnsi="宋体" w:cs="宋体"/>
                <w:b/>
                <w:sz w:val="24"/>
                <w:szCs w:val="24"/>
              </w:rPr>
              <w:t>岗位要求</w:t>
            </w:r>
          </w:p>
        </w:tc>
        <w:tc>
          <w:tcPr>
            <w:tcW w:w="2126" w:type="dxa"/>
            <w:vAlign w:val="center"/>
          </w:tcPr>
          <w:p>
            <w:pPr>
              <w:jc w:val="center"/>
              <w:rPr>
                <w:rFonts w:hint="eastAsia" w:ascii="宋体" w:hAnsi="宋体" w:cs="宋体"/>
                <w:b/>
                <w:sz w:val="24"/>
                <w:szCs w:val="24"/>
              </w:rPr>
            </w:pPr>
            <w:r>
              <w:rPr>
                <w:rFonts w:hint="eastAsia" w:ascii="宋体" w:hAnsi="宋体" w:cs="宋体"/>
                <w:b/>
                <w:sz w:val="24"/>
                <w:szCs w:val="24"/>
              </w:rPr>
              <w:t>资格要求</w:t>
            </w:r>
          </w:p>
        </w:tc>
        <w:tc>
          <w:tcPr>
            <w:tcW w:w="709" w:type="dxa"/>
            <w:vAlign w:val="center"/>
          </w:tcPr>
          <w:p>
            <w:pPr>
              <w:jc w:val="center"/>
              <w:rPr>
                <w:rFonts w:hint="eastAsia" w:ascii="宋体" w:hAnsi="宋体" w:cs="宋体"/>
                <w:b/>
                <w:sz w:val="24"/>
                <w:szCs w:val="24"/>
              </w:rPr>
            </w:pPr>
            <w:r>
              <w:rPr>
                <w:rFonts w:hint="eastAsia" w:ascii="宋体" w:hAnsi="宋体" w:cs="宋体"/>
                <w:b/>
                <w:sz w:val="24"/>
                <w:szCs w:val="24"/>
              </w:rPr>
              <w:t>拟聘人数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851" w:type="dxa"/>
            <w:vMerge w:val="restart"/>
            <w:vAlign w:val="center"/>
          </w:tcPr>
          <w:p>
            <w:pPr>
              <w:jc w:val="left"/>
              <w:rPr>
                <w:rFonts w:hint="eastAsia" w:ascii="宋体" w:hAnsi="宋体" w:cs="宋体"/>
                <w:szCs w:val="21"/>
              </w:rPr>
            </w:pPr>
            <w:r>
              <w:rPr>
                <w:rFonts w:hint="eastAsia" w:ascii="宋体" w:hAnsi="宋体" w:cs="宋体"/>
                <w:szCs w:val="21"/>
              </w:rPr>
              <w:t>电子商务学院</w:t>
            </w:r>
          </w:p>
        </w:tc>
        <w:tc>
          <w:tcPr>
            <w:tcW w:w="992" w:type="dxa"/>
            <w:vAlign w:val="center"/>
          </w:tcPr>
          <w:p>
            <w:pPr>
              <w:jc w:val="left"/>
              <w:rPr>
                <w:rFonts w:hint="eastAsia" w:ascii="宋体" w:hAnsi="宋体" w:cs="宋体"/>
                <w:szCs w:val="21"/>
              </w:rPr>
            </w:pPr>
            <w:r>
              <w:rPr>
                <w:rFonts w:hint="eastAsia" w:ascii="宋体" w:hAnsi="宋体" w:cs="宋体"/>
                <w:szCs w:val="21"/>
              </w:rPr>
              <w:t>广告设计专业教师</w:t>
            </w:r>
          </w:p>
        </w:tc>
        <w:tc>
          <w:tcPr>
            <w:tcW w:w="1417" w:type="dxa"/>
            <w:vAlign w:val="center"/>
          </w:tcPr>
          <w:p>
            <w:pPr>
              <w:jc w:val="center"/>
              <w:rPr>
                <w:rFonts w:hint="eastAsia" w:ascii="宋体" w:hAnsi="宋体" w:cs="宋体"/>
                <w:szCs w:val="21"/>
              </w:rPr>
            </w:pPr>
            <w:r>
              <w:rPr>
                <w:rFonts w:hint="eastAsia" w:ascii="宋体" w:hAnsi="宋体" w:cs="宋体"/>
                <w:szCs w:val="21"/>
              </w:rPr>
              <w:t>设计类专业</w:t>
            </w:r>
          </w:p>
        </w:tc>
        <w:tc>
          <w:tcPr>
            <w:tcW w:w="3828" w:type="dxa"/>
            <w:vAlign w:val="center"/>
          </w:tcPr>
          <w:p>
            <w:pPr>
              <w:jc w:val="left"/>
              <w:rPr>
                <w:rFonts w:hint="eastAsia" w:ascii="宋体" w:hAnsi="宋体" w:cs="宋体"/>
                <w:szCs w:val="21"/>
              </w:rPr>
            </w:pPr>
            <w:r>
              <w:rPr>
                <w:rFonts w:hint="eastAsia" w:ascii="宋体" w:hAnsi="宋体" w:cs="宋体"/>
                <w:szCs w:val="21"/>
              </w:rPr>
              <w:t>熟练掌握各类平面设计软件及专业设计知识，对包装设计、UI设计、海报设计，3d效果图制作，平面广告制作流程等专业知识熟悉，并具有一定的手绘能力。</w:t>
            </w:r>
          </w:p>
        </w:tc>
        <w:tc>
          <w:tcPr>
            <w:tcW w:w="2126" w:type="dxa"/>
            <w:vAlign w:val="center"/>
          </w:tcPr>
          <w:p>
            <w:pPr>
              <w:jc w:val="center"/>
              <w:rPr>
                <w:rFonts w:hint="eastAsia" w:ascii="宋体" w:hAnsi="宋体" w:cs="宋体"/>
                <w:szCs w:val="21"/>
              </w:rPr>
            </w:pPr>
            <w:r>
              <w:rPr>
                <w:rFonts w:hint="eastAsia" w:ascii="宋体" w:hAnsi="宋体" w:cs="宋体"/>
                <w:szCs w:val="21"/>
              </w:rPr>
              <w:t>全日制本科及</w:t>
            </w:r>
          </w:p>
          <w:p>
            <w:pPr>
              <w:jc w:val="center"/>
              <w:rPr>
                <w:rFonts w:hint="eastAsia" w:ascii="宋体" w:hAnsi="宋体" w:cs="宋体"/>
                <w:szCs w:val="21"/>
              </w:rPr>
            </w:pPr>
            <w:r>
              <w:rPr>
                <w:rFonts w:hint="eastAsia" w:ascii="宋体" w:hAnsi="宋体" w:cs="宋体"/>
                <w:szCs w:val="21"/>
              </w:rPr>
              <w:t>以上学历</w:t>
            </w:r>
          </w:p>
        </w:tc>
        <w:tc>
          <w:tcPr>
            <w:tcW w:w="709" w:type="dxa"/>
            <w:vAlign w:val="center"/>
          </w:tcPr>
          <w:p>
            <w:pPr>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51" w:type="dxa"/>
            <w:vMerge w:val="continue"/>
            <w:vAlign w:val="center"/>
          </w:tcPr>
          <w:p>
            <w:pPr>
              <w:jc w:val="left"/>
              <w:rPr>
                <w:rFonts w:hint="eastAsia" w:ascii="宋体" w:hAnsi="宋体" w:cs="宋体"/>
                <w:szCs w:val="21"/>
              </w:rPr>
            </w:pPr>
          </w:p>
        </w:tc>
        <w:tc>
          <w:tcPr>
            <w:tcW w:w="992" w:type="dxa"/>
            <w:vAlign w:val="center"/>
          </w:tcPr>
          <w:p>
            <w:pPr>
              <w:jc w:val="left"/>
              <w:rPr>
                <w:rFonts w:hint="eastAsia" w:ascii="宋体" w:hAnsi="宋体" w:cs="宋体"/>
                <w:szCs w:val="21"/>
              </w:rPr>
            </w:pPr>
            <w:r>
              <w:rPr>
                <w:rFonts w:hint="eastAsia" w:ascii="宋体" w:hAnsi="宋体" w:cs="宋体"/>
                <w:szCs w:val="21"/>
              </w:rPr>
              <w:t>室内设计专业教师</w:t>
            </w:r>
          </w:p>
        </w:tc>
        <w:tc>
          <w:tcPr>
            <w:tcW w:w="1417" w:type="dxa"/>
            <w:vAlign w:val="center"/>
          </w:tcPr>
          <w:p>
            <w:pPr>
              <w:jc w:val="left"/>
              <w:rPr>
                <w:rFonts w:hint="eastAsia" w:ascii="宋体" w:hAnsi="宋体" w:cs="宋体"/>
                <w:szCs w:val="21"/>
              </w:rPr>
            </w:pPr>
            <w:r>
              <w:rPr>
                <w:rFonts w:hint="eastAsia" w:ascii="宋体" w:hAnsi="宋体" w:cs="宋体"/>
                <w:szCs w:val="21"/>
              </w:rPr>
              <w:t>室内设计、环境艺术设计、展示设计等相关专业</w:t>
            </w:r>
          </w:p>
        </w:tc>
        <w:tc>
          <w:tcPr>
            <w:tcW w:w="3828" w:type="dxa"/>
            <w:vAlign w:val="center"/>
          </w:tcPr>
          <w:p>
            <w:pPr>
              <w:jc w:val="left"/>
              <w:rPr>
                <w:rFonts w:hint="eastAsia" w:ascii="宋体" w:hAnsi="宋体" w:cs="宋体"/>
                <w:szCs w:val="21"/>
              </w:rPr>
            </w:pPr>
            <w:r>
              <w:rPr>
                <w:rFonts w:hint="eastAsia" w:ascii="宋体" w:hAnsi="宋体" w:cs="宋体"/>
                <w:szCs w:val="21"/>
              </w:rPr>
              <w:t>熟练掌握展示设计，AutoCAD制图，3ds Max效果图表现，室内手绘表现，施工工艺与材料等主要设计课程，有企业经验者优先。</w:t>
            </w:r>
          </w:p>
        </w:tc>
        <w:tc>
          <w:tcPr>
            <w:tcW w:w="2126" w:type="dxa"/>
            <w:vAlign w:val="center"/>
          </w:tcPr>
          <w:p>
            <w:pPr>
              <w:jc w:val="center"/>
              <w:rPr>
                <w:rFonts w:hint="eastAsia" w:ascii="宋体" w:hAnsi="宋体" w:cs="宋体"/>
                <w:szCs w:val="21"/>
              </w:rPr>
            </w:pPr>
            <w:r>
              <w:rPr>
                <w:rFonts w:hint="eastAsia" w:ascii="宋体" w:hAnsi="宋体" w:cs="宋体"/>
                <w:szCs w:val="21"/>
              </w:rPr>
              <w:t>全日制本科及</w:t>
            </w:r>
          </w:p>
          <w:p>
            <w:pPr>
              <w:jc w:val="center"/>
              <w:rPr>
                <w:rFonts w:hint="eastAsia" w:ascii="宋体" w:hAnsi="宋体" w:cs="宋体"/>
                <w:szCs w:val="21"/>
              </w:rPr>
            </w:pPr>
            <w:r>
              <w:rPr>
                <w:rFonts w:hint="eastAsia" w:ascii="宋体" w:hAnsi="宋体" w:cs="宋体"/>
                <w:szCs w:val="21"/>
              </w:rPr>
              <w:t>以上学历</w:t>
            </w:r>
          </w:p>
        </w:tc>
        <w:tc>
          <w:tcPr>
            <w:tcW w:w="709" w:type="dxa"/>
            <w:vAlign w:val="center"/>
          </w:tcPr>
          <w:p>
            <w:pPr>
              <w:jc w:val="center"/>
              <w:rPr>
                <w:rFonts w:hint="eastAsia"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51" w:type="dxa"/>
            <w:vMerge w:val="continue"/>
            <w:vAlign w:val="center"/>
          </w:tcPr>
          <w:p>
            <w:pPr>
              <w:jc w:val="left"/>
              <w:rPr>
                <w:rFonts w:hint="eastAsia" w:ascii="宋体" w:hAnsi="宋体" w:cs="宋体"/>
                <w:szCs w:val="21"/>
              </w:rPr>
            </w:pPr>
          </w:p>
        </w:tc>
        <w:tc>
          <w:tcPr>
            <w:tcW w:w="992" w:type="dxa"/>
            <w:vAlign w:val="center"/>
          </w:tcPr>
          <w:p>
            <w:pPr>
              <w:jc w:val="left"/>
              <w:rPr>
                <w:rFonts w:ascii="宋体" w:hAnsi="宋体" w:cs="宋体"/>
                <w:szCs w:val="21"/>
              </w:rPr>
            </w:pPr>
            <w:r>
              <w:rPr>
                <w:rFonts w:hint="eastAsia" w:ascii="宋体" w:hAnsi="宋体" w:cs="宋体"/>
                <w:szCs w:val="21"/>
              </w:rPr>
              <w:t>计算机软件开发教师</w:t>
            </w:r>
          </w:p>
        </w:tc>
        <w:tc>
          <w:tcPr>
            <w:tcW w:w="1417" w:type="dxa"/>
            <w:vAlign w:val="center"/>
          </w:tcPr>
          <w:p>
            <w:pPr>
              <w:pStyle w:val="4"/>
              <w:shd w:val="clear" w:color="auto" w:fill="FFFFFF"/>
              <w:spacing w:before="0" w:beforeAutospacing="0" w:after="0" w:afterAutospacing="0"/>
              <w:rPr>
                <w:rFonts w:hint="eastAsia"/>
                <w:sz w:val="21"/>
                <w:szCs w:val="21"/>
              </w:rPr>
            </w:pPr>
            <w:r>
              <w:rPr>
                <w:rFonts w:ascii="微软雅黑" w:hAnsi="微软雅黑"/>
                <w:color w:val="333333"/>
                <w:sz w:val="21"/>
                <w:szCs w:val="21"/>
              </w:rPr>
              <w:t>软件工程、计算机科学与技术、计算机网络等计算机相关专业。</w:t>
            </w:r>
          </w:p>
        </w:tc>
        <w:tc>
          <w:tcPr>
            <w:tcW w:w="3828" w:type="dxa"/>
            <w:vAlign w:val="center"/>
          </w:tcPr>
          <w:p>
            <w:pPr>
              <w:jc w:val="left"/>
              <w:rPr>
                <w:rFonts w:hint="eastAsia" w:ascii="宋体" w:hAnsi="宋体" w:cs="宋体"/>
                <w:szCs w:val="21"/>
              </w:rPr>
            </w:pPr>
            <w:r>
              <w:rPr>
                <w:szCs w:val="21"/>
              </w:rPr>
              <w:t>1、 熟练掌握软件开发的整体过程；2、具备良好的专业理论基础并能够结合实际项目实施教学；3、具备良好的沟通能力，有较强的学习研究能力和教学能力，能胜任教学安排 。</w:t>
            </w:r>
          </w:p>
        </w:tc>
        <w:tc>
          <w:tcPr>
            <w:tcW w:w="2126" w:type="dxa"/>
            <w:vAlign w:val="center"/>
          </w:tcPr>
          <w:p>
            <w:pPr>
              <w:jc w:val="left"/>
              <w:rPr>
                <w:rFonts w:hint="eastAsia" w:ascii="宋体" w:hAnsi="宋体" w:cs="宋体"/>
                <w:szCs w:val="21"/>
              </w:rPr>
            </w:pPr>
            <w:r>
              <w:rPr>
                <w:szCs w:val="21"/>
              </w:rPr>
              <w:t>1、全日制本科及以上学历；2、如持有相关专业技师以上职业资格证或有相关的企业工作经历及有教学经验者优先</w:t>
            </w:r>
            <w:r>
              <w:rPr>
                <w:rFonts w:hint="eastAsia"/>
                <w:szCs w:val="21"/>
              </w:rPr>
              <w:t>。</w:t>
            </w:r>
          </w:p>
        </w:tc>
        <w:tc>
          <w:tcPr>
            <w:tcW w:w="709"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851" w:type="dxa"/>
            <w:vMerge w:val="continue"/>
            <w:vAlign w:val="center"/>
          </w:tcPr>
          <w:p>
            <w:pPr>
              <w:jc w:val="left"/>
              <w:rPr>
                <w:rFonts w:hint="eastAsia" w:ascii="宋体" w:hAnsi="宋体" w:cs="宋体"/>
                <w:szCs w:val="21"/>
              </w:rPr>
            </w:pPr>
          </w:p>
        </w:tc>
        <w:tc>
          <w:tcPr>
            <w:tcW w:w="992" w:type="dxa"/>
            <w:vAlign w:val="center"/>
          </w:tcPr>
          <w:p>
            <w:pPr>
              <w:jc w:val="left"/>
              <w:rPr>
                <w:rFonts w:hint="eastAsia" w:ascii="宋体" w:hAnsi="宋体" w:cs="宋体"/>
                <w:szCs w:val="21"/>
              </w:rPr>
            </w:pPr>
            <w:r>
              <w:rPr>
                <w:rFonts w:hint="eastAsia" w:ascii="宋体" w:hAnsi="宋体" w:cs="宋体"/>
                <w:szCs w:val="21"/>
              </w:rPr>
              <w:t>计算机网络教师</w:t>
            </w:r>
          </w:p>
        </w:tc>
        <w:tc>
          <w:tcPr>
            <w:tcW w:w="1417" w:type="dxa"/>
            <w:vAlign w:val="center"/>
          </w:tcPr>
          <w:p>
            <w:pPr>
              <w:pStyle w:val="4"/>
              <w:shd w:val="clear" w:color="auto" w:fill="FFFFFF"/>
              <w:spacing w:before="0" w:beforeAutospacing="0" w:after="0" w:afterAutospacing="0"/>
              <w:rPr>
                <w:rFonts w:hint="eastAsia"/>
                <w:sz w:val="21"/>
                <w:szCs w:val="21"/>
              </w:rPr>
            </w:pPr>
            <w:r>
              <w:rPr>
                <w:rFonts w:ascii="微软雅黑" w:hAnsi="微软雅黑"/>
                <w:color w:val="333333"/>
                <w:sz w:val="21"/>
                <w:szCs w:val="21"/>
              </w:rPr>
              <w:t>计算机网络</w:t>
            </w:r>
            <w:r>
              <w:rPr>
                <w:rFonts w:hint="eastAsia" w:ascii="微软雅黑" w:hAnsi="微软雅黑"/>
                <w:color w:val="333333"/>
                <w:sz w:val="21"/>
                <w:szCs w:val="21"/>
              </w:rPr>
              <w:t>、计算机科学与技术、大数据</w:t>
            </w:r>
            <w:r>
              <w:rPr>
                <w:rFonts w:ascii="微软雅黑" w:hAnsi="微软雅黑"/>
                <w:color w:val="333333"/>
                <w:sz w:val="21"/>
                <w:szCs w:val="21"/>
              </w:rPr>
              <w:t>等计算机相关专业。</w:t>
            </w:r>
          </w:p>
        </w:tc>
        <w:tc>
          <w:tcPr>
            <w:tcW w:w="3828" w:type="dxa"/>
            <w:vAlign w:val="center"/>
          </w:tcPr>
          <w:p>
            <w:pPr>
              <w:jc w:val="left"/>
              <w:rPr>
                <w:rFonts w:hint="eastAsia"/>
                <w:szCs w:val="21"/>
              </w:rPr>
            </w:pPr>
            <w:r>
              <w:rPr>
                <w:szCs w:val="21"/>
              </w:rPr>
              <w:t>1、 熟练掌握Linux操作系统、云计算技术、虚拟化技术、路由交换技术、无线网络技术、综合布线技术</w:t>
            </w:r>
            <w:r>
              <w:rPr>
                <w:rFonts w:hint="eastAsia"/>
                <w:szCs w:val="21"/>
              </w:rPr>
              <w:t>、网络安全工具的应用等</w:t>
            </w:r>
            <w:r>
              <w:rPr>
                <w:szCs w:val="21"/>
              </w:rPr>
              <w:t>； 2、具备良好的专业理论基础并能够结合实际项目实施教学；3、具备良好的沟通能力，有较强的学习研究能力和教学能力，能胜任教学安排 。</w:t>
            </w:r>
          </w:p>
        </w:tc>
        <w:tc>
          <w:tcPr>
            <w:tcW w:w="2126" w:type="dxa"/>
            <w:vAlign w:val="center"/>
          </w:tcPr>
          <w:p>
            <w:pPr>
              <w:jc w:val="left"/>
              <w:rPr>
                <w:szCs w:val="21"/>
              </w:rPr>
            </w:pPr>
            <w:r>
              <w:rPr>
                <w:szCs w:val="21"/>
              </w:rPr>
              <w:t>1、全日制本科及以上学历；</w:t>
            </w:r>
          </w:p>
          <w:p>
            <w:pPr>
              <w:jc w:val="left"/>
              <w:rPr>
                <w:rFonts w:hint="eastAsia" w:ascii="宋体" w:hAnsi="宋体" w:cs="宋体"/>
                <w:szCs w:val="21"/>
              </w:rPr>
            </w:pPr>
            <w:r>
              <w:rPr>
                <w:szCs w:val="21"/>
              </w:rPr>
              <w:t>2、如持有相关专业技师以上职业资格证或有相关的企业工作经历及有教学经验者优先</w:t>
            </w:r>
            <w:r>
              <w:rPr>
                <w:rFonts w:hint="eastAsia"/>
                <w:szCs w:val="21"/>
              </w:rPr>
              <w:t>。</w:t>
            </w:r>
          </w:p>
        </w:tc>
        <w:tc>
          <w:tcPr>
            <w:tcW w:w="709"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851" w:type="dxa"/>
            <w:vMerge w:val="continue"/>
            <w:vAlign w:val="center"/>
          </w:tcPr>
          <w:p>
            <w:pPr>
              <w:jc w:val="left"/>
              <w:rPr>
                <w:rFonts w:hint="eastAsia" w:ascii="宋体" w:hAnsi="宋体" w:cs="宋体"/>
                <w:szCs w:val="21"/>
              </w:rPr>
            </w:pPr>
          </w:p>
        </w:tc>
        <w:tc>
          <w:tcPr>
            <w:tcW w:w="992" w:type="dxa"/>
            <w:vAlign w:val="center"/>
          </w:tcPr>
          <w:p>
            <w:pPr>
              <w:jc w:val="left"/>
              <w:rPr>
                <w:rFonts w:hint="eastAsia" w:ascii="宋体" w:hAnsi="宋体" w:cs="宋体"/>
                <w:szCs w:val="21"/>
              </w:rPr>
            </w:pPr>
            <w:r>
              <w:rPr>
                <w:rFonts w:hint="eastAsia" w:ascii="宋体" w:hAnsi="宋体" w:cs="宋体"/>
                <w:szCs w:val="21"/>
              </w:rPr>
              <w:t>行政教辅（计算机机房管理员）</w:t>
            </w:r>
          </w:p>
        </w:tc>
        <w:tc>
          <w:tcPr>
            <w:tcW w:w="1417" w:type="dxa"/>
            <w:vAlign w:val="center"/>
          </w:tcPr>
          <w:p>
            <w:pPr>
              <w:pStyle w:val="4"/>
              <w:shd w:val="clear" w:color="auto" w:fill="FFFFFF"/>
              <w:spacing w:before="0" w:beforeAutospacing="0" w:after="0" w:afterAutospacing="0"/>
              <w:rPr>
                <w:rFonts w:hint="eastAsia"/>
                <w:sz w:val="21"/>
                <w:szCs w:val="21"/>
              </w:rPr>
            </w:pPr>
            <w:r>
              <w:rPr>
                <w:rFonts w:ascii="微软雅黑" w:hAnsi="微软雅黑"/>
                <w:color w:val="333333"/>
                <w:sz w:val="21"/>
                <w:szCs w:val="21"/>
              </w:rPr>
              <w:t>计算机科学与技术、计算机网络等计算机相关专业。</w:t>
            </w:r>
          </w:p>
        </w:tc>
        <w:tc>
          <w:tcPr>
            <w:tcW w:w="3828" w:type="dxa"/>
            <w:vAlign w:val="center"/>
          </w:tcPr>
          <w:p>
            <w:pPr>
              <w:numPr>
                <w:ilvl w:val="0"/>
                <w:numId w:val="1"/>
              </w:numPr>
              <w:jc w:val="left"/>
              <w:rPr>
                <w:rFonts w:hint="eastAsia" w:ascii="宋体" w:hAnsi="宋体" w:cs="宋体"/>
                <w:szCs w:val="21"/>
              </w:rPr>
            </w:pPr>
            <w:r>
              <w:rPr>
                <w:rFonts w:hint="eastAsia" w:ascii="宋体" w:hAnsi="宋体" w:cs="宋体"/>
                <w:szCs w:val="21"/>
              </w:rPr>
              <w:t>能独立进行机房网络的搭建，掌握技术；能自主进行机房软件的维护安装；</w:t>
            </w:r>
          </w:p>
          <w:p>
            <w:pPr>
              <w:numPr>
                <w:ilvl w:val="0"/>
                <w:numId w:val="1"/>
              </w:numPr>
              <w:jc w:val="left"/>
              <w:rPr>
                <w:rFonts w:hint="eastAsia" w:ascii="宋体" w:hAnsi="宋体" w:cs="宋体"/>
                <w:szCs w:val="21"/>
              </w:rPr>
            </w:pPr>
            <w:r>
              <w:rPr>
                <w:rFonts w:hint="eastAsia" w:ascii="宋体" w:hAnsi="宋体" w:cs="宋体"/>
                <w:szCs w:val="21"/>
              </w:rPr>
              <w:t>熟悉局域网的管理，能对网络、系统权限、备份、还原等进行熟练操作。</w:t>
            </w:r>
          </w:p>
        </w:tc>
        <w:tc>
          <w:tcPr>
            <w:tcW w:w="2126" w:type="dxa"/>
            <w:vAlign w:val="center"/>
          </w:tcPr>
          <w:p>
            <w:pPr>
              <w:jc w:val="left"/>
              <w:rPr>
                <w:rFonts w:hint="eastAsia" w:ascii="宋体" w:hAnsi="宋体" w:cs="宋体"/>
                <w:szCs w:val="21"/>
              </w:rPr>
            </w:pPr>
            <w:r>
              <w:rPr>
                <w:szCs w:val="21"/>
              </w:rPr>
              <w:t>1、全日制本科及以上学历；2、如持有相关专业技师以上职业资格证或有相关的企业工作经历及有教学经验者优先</w:t>
            </w:r>
            <w:r>
              <w:rPr>
                <w:rFonts w:hint="eastAsia"/>
                <w:szCs w:val="21"/>
              </w:rPr>
              <w:t>。</w:t>
            </w:r>
            <w:bookmarkStart w:id="0" w:name="_GoBack"/>
            <w:bookmarkEnd w:id="0"/>
          </w:p>
        </w:tc>
        <w:tc>
          <w:tcPr>
            <w:tcW w:w="709"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851" w:type="dxa"/>
            <w:vAlign w:val="center"/>
          </w:tcPr>
          <w:p>
            <w:pPr>
              <w:jc w:val="left"/>
              <w:rPr>
                <w:rFonts w:hint="eastAsia" w:ascii="宋体" w:hAnsi="宋体" w:cs="宋体"/>
                <w:szCs w:val="21"/>
              </w:rPr>
            </w:pPr>
            <w:r>
              <w:rPr>
                <w:rFonts w:hint="eastAsia" w:ascii="宋体" w:hAnsi="宋体" w:cs="宋体"/>
                <w:szCs w:val="21"/>
              </w:rPr>
              <w:t>教务处</w:t>
            </w:r>
          </w:p>
        </w:tc>
        <w:tc>
          <w:tcPr>
            <w:tcW w:w="992" w:type="dxa"/>
            <w:vAlign w:val="center"/>
          </w:tcPr>
          <w:p>
            <w:pPr>
              <w:jc w:val="left"/>
              <w:rPr>
                <w:rFonts w:hint="eastAsia" w:ascii="宋体" w:hAnsi="宋体" w:cs="宋体"/>
                <w:szCs w:val="21"/>
              </w:rPr>
            </w:pPr>
            <w:r>
              <w:rPr>
                <w:rFonts w:hint="eastAsia" w:ascii="宋体" w:hAnsi="宋体" w:cs="宋体"/>
                <w:szCs w:val="21"/>
              </w:rPr>
              <w:t>行政教辅（</w:t>
            </w:r>
            <w:r>
              <w:rPr>
                <w:rFonts w:hint="eastAsia"/>
                <w:szCs w:val="21"/>
              </w:rPr>
              <w:t>图书馆管理员）</w:t>
            </w:r>
          </w:p>
        </w:tc>
        <w:tc>
          <w:tcPr>
            <w:tcW w:w="1417" w:type="dxa"/>
            <w:vAlign w:val="center"/>
          </w:tcPr>
          <w:p>
            <w:pPr>
              <w:pStyle w:val="4"/>
              <w:shd w:val="clear" w:color="auto" w:fill="FFFFFF"/>
              <w:spacing w:before="0" w:beforeAutospacing="0" w:after="0" w:afterAutospacing="0"/>
              <w:rPr>
                <w:rFonts w:ascii="微软雅黑" w:hAnsi="微软雅黑"/>
                <w:color w:val="333333"/>
                <w:sz w:val="21"/>
                <w:szCs w:val="21"/>
              </w:rPr>
            </w:pPr>
            <w:r>
              <w:rPr>
                <w:rFonts w:hint="eastAsia"/>
                <w:sz w:val="21"/>
                <w:szCs w:val="21"/>
              </w:rPr>
              <w:t>图书馆学、情报学、信息管理与信息系统等相关专业。</w:t>
            </w:r>
          </w:p>
        </w:tc>
        <w:tc>
          <w:tcPr>
            <w:tcW w:w="3828" w:type="dxa"/>
            <w:vAlign w:val="center"/>
          </w:tcPr>
          <w:p>
            <w:pPr>
              <w:rPr>
                <w:rFonts w:hint="eastAsia" w:ascii="宋体" w:hAnsi="宋体" w:cs="宋体"/>
                <w:szCs w:val="21"/>
              </w:rPr>
            </w:pPr>
            <w:r>
              <w:rPr>
                <w:rFonts w:hint="eastAsia"/>
                <w:szCs w:val="21"/>
              </w:rPr>
              <w:t>1、具备良好的政治和业务素质，热爱图书馆事业和本职工作，具有认真负责和积极主动的工作态度和服务意识，服从工作调整和安排。2、熟悉图书馆各项工作，具有良好的信息服务水平及较强的写作宣传能力、活动策划组织能力。3、有图书馆新馆建设经验者优先考虑。</w:t>
            </w:r>
          </w:p>
        </w:tc>
        <w:tc>
          <w:tcPr>
            <w:tcW w:w="2126" w:type="dxa"/>
            <w:vAlign w:val="center"/>
          </w:tcPr>
          <w:p>
            <w:r>
              <w:rPr>
                <w:rFonts w:hint="eastAsia"/>
              </w:rPr>
              <w:t>全日制本科生、硕士生学历，硕士以上优先考虑，境外留学人员的学历必须通过教育部认证，具有图书情报专业高级职称或研究生学历优先考虑。</w:t>
            </w:r>
          </w:p>
        </w:tc>
        <w:tc>
          <w:tcPr>
            <w:tcW w:w="709" w:type="dxa"/>
            <w:vAlign w:val="center"/>
          </w:tcPr>
          <w:p>
            <w:pPr>
              <w:jc w:val="center"/>
              <w:rPr>
                <w:rFonts w:hint="eastAsia" w:ascii="宋体" w:hAnsi="宋体" w:cs="宋体"/>
                <w:szCs w:val="21"/>
              </w:rPr>
            </w:pPr>
            <w:r>
              <w:rPr>
                <w:rFonts w:hint="eastAsia" w:ascii="宋体" w:hAnsi="宋体" w:cs="宋体"/>
                <w:szCs w:val="21"/>
              </w:rPr>
              <w:t>1</w:t>
            </w:r>
          </w:p>
        </w:tc>
      </w:tr>
    </w:tbl>
    <w:p>
      <w:pPr>
        <w:rPr>
          <w:rFonts w:hint="eastAsia"/>
        </w:rPr>
      </w:pPr>
    </w:p>
    <w:sectPr>
      <w:pgSz w:w="11906" w:h="16838"/>
      <w:pgMar w:top="1338" w:right="816" w:bottom="1338" w:left="8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0CCC1"/>
    <w:multiLevelType w:val="singleLevel"/>
    <w:tmpl w:val="4590CC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73"/>
    <w:rsid w:val="006F737F"/>
    <w:rsid w:val="00760050"/>
    <w:rsid w:val="007A1273"/>
    <w:rsid w:val="00D268B2"/>
    <w:rsid w:val="591E3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163</Words>
  <Characters>933</Characters>
  <Lines>7</Lines>
  <Paragraphs>2</Paragraphs>
  <TotalTime>2</TotalTime>
  <ScaleCrop>false</ScaleCrop>
  <LinksUpToDate>false</LinksUpToDate>
  <CharactersWithSpaces>1094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2019-05-08T03:09:00Z</dcterms:created>
  <dc:creator>微软用户</dc:creator>
  <cp:lastModifiedBy>执爱薰衣草的香</cp:lastModifiedBy>
  <dcterms:modified xsi:type="dcterms:W3CDTF">2024-04-11T03:13:58Z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